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4595" w14:textId="77777777" w:rsidR="000F6CE1" w:rsidRPr="0065072A" w:rsidRDefault="00D74AB0" w:rsidP="00D25C91">
      <w:r>
        <w:rPr>
          <w:noProof/>
        </w:rPr>
        <w:drawing>
          <wp:anchor distT="0" distB="0" distL="114300" distR="114300" simplePos="0" relativeHeight="251658240" behindDoc="0" locked="0" layoutInCell="1" allowOverlap="1" wp14:anchorId="16D2A622" wp14:editId="4D8AE727">
            <wp:simplePos x="0" y="0"/>
            <wp:positionH relativeFrom="column">
              <wp:posOffset>4972050</wp:posOffset>
            </wp:positionH>
            <wp:positionV relativeFrom="paragraph">
              <wp:posOffset>61077</wp:posOffset>
            </wp:positionV>
            <wp:extent cx="1476375" cy="464068"/>
            <wp:effectExtent l="0" t="0" r="0" b="0"/>
            <wp:wrapNone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05" cy="46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11229" w14:textId="77777777" w:rsidR="00975BE5" w:rsidRDefault="00975BE5" w:rsidP="00D25C91"/>
    <w:p w14:paraId="54528F1A" w14:textId="77777777" w:rsidR="002865AE" w:rsidRPr="0065072A" w:rsidRDefault="002865AE" w:rsidP="00811C31">
      <w:pPr>
        <w:jc w:val="center"/>
      </w:pPr>
      <w:r w:rsidRPr="0065072A">
        <w:t>JOB DESCRIPTION</w:t>
      </w:r>
    </w:p>
    <w:p w14:paraId="7E48BAF9" w14:textId="5DE99A13" w:rsidR="000F6CE1" w:rsidRPr="0065072A" w:rsidRDefault="00963CC7" w:rsidP="00811C31">
      <w:pPr>
        <w:jc w:val="center"/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E41723">
            <w:rPr>
              <w:rStyle w:val="Style5"/>
              <w:rFonts w:asciiTheme="minorHAnsi" w:hAnsiTheme="minorHAnsi"/>
            </w:rPr>
            <w:t xml:space="preserve">Senior </w:t>
          </w:r>
          <w:r w:rsidR="0018595C">
            <w:rPr>
              <w:rStyle w:val="Style5"/>
              <w:rFonts w:asciiTheme="minorHAnsi" w:hAnsiTheme="minorHAnsi"/>
            </w:rPr>
            <w:t>Systems Administrator</w:t>
          </w:r>
        </w:sdtContent>
      </w:sdt>
    </w:p>
    <w:p w14:paraId="11E768A9" w14:textId="77777777" w:rsidR="00A02069" w:rsidRPr="001216DC" w:rsidRDefault="00A02069" w:rsidP="00D25C9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8"/>
        <w:gridCol w:w="3537"/>
      </w:tblGrid>
      <w:tr w:rsidR="00A02069" w:rsidRPr="0065072A" w14:paraId="35239037" w14:textId="77777777" w:rsidTr="001F4444">
        <w:tc>
          <w:tcPr>
            <w:tcW w:w="7308" w:type="dxa"/>
            <w:vAlign w:val="center"/>
          </w:tcPr>
          <w:p w14:paraId="75A6D649" w14:textId="29497466" w:rsidR="00A02069" w:rsidRPr="0065072A" w:rsidRDefault="00A02069" w:rsidP="00D25C91">
            <w:pPr>
              <w:rPr>
                <w:rFonts w:asciiTheme="minorHAnsi" w:hAnsiTheme="minorHAnsi"/>
              </w:rPr>
            </w:pPr>
            <w:r w:rsidRPr="0065072A">
              <w:rPr>
                <w:rFonts w:asciiTheme="minorHAnsi" w:hAnsiTheme="minorHAnsi"/>
                <w:b/>
              </w:rPr>
              <w:t>Job Title:</w:t>
            </w:r>
            <w:r w:rsidR="00844C15" w:rsidRPr="0065072A">
              <w:rPr>
                <w:rFonts w:asciiTheme="minorHAnsi" w:hAnsiTheme="minorHAnsi"/>
                <w:b/>
              </w:rPr>
              <w:t xml:space="preserve"> </w:t>
            </w:r>
            <w:r w:rsidR="00E41723">
              <w:rPr>
                <w:rStyle w:val="Style4"/>
              </w:rPr>
              <w:t xml:space="preserve">Senior </w:t>
            </w:r>
            <w:r w:rsidR="00FC5894">
              <w:rPr>
                <w:rStyle w:val="Style4"/>
              </w:rPr>
              <w:t>Systems Administrator</w:t>
            </w:r>
          </w:p>
        </w:tc>
        <w:tc>
          <w:tcPr>
            <w:tcW w:w="3573" w:type="dxa"/>
            <w:vAlign w:val="center"/>
          </w:tcPr>
          <w:p w14:paraId="1C77A5E2" w14:textId="3840EFB9" w:rsidR="00A02069" w:rsidRPr="0065072A" w:rsidRDefault="00A02069" w:rsidP="00D25C91">
            <w:r w:rsidRPr="0065072A">
              <w:t>Present Grade:</w:t>
            </w:r>
            <w:r w:rsidRPr="0065072A">
              <w:tab/>
            </w:r>
            <w:r w:rsidR="00EA18A0">
              <w:t>8</w:t>
            </w:r>
          </w:p>
        </w:tc>
      </w:tr>
      <w:tr w:rsidR="00A02069" w:rsidRPr="0065072A" w14:paraId="7C989F2D" w14:textId="77777777" w:rsidTr="001F4444">
        <w:trPr>
          <w:trHeight w:val="296"/>
        </w:trPr>
        <w:tc>
          <w:tcPr>
            <w:tcW w:w="10881" w:type="dxa"/>
            <w:gridSpan w:val="2"/>
            <w:vAlign w:val="center"/>
          </w:tcPr>
          <w:p w14:paraId="306061E7" w14:textId="77777777" w:rsidR="00A02069" w:rsidRPr="0065072A" w:rsidRDefault="00A02069" w:rsidP="00D25C91">
            <w:pPr>
              <w:rPr>
                <w:rFonts w:asciiTheme="minorHAnsi" w:hAnsiTheme="minorHAnsi"/>
              </w:rPr>
            </w:pPr>
            <w:r w:rsidRPr="0065072A">
              <w:rPr>
                <w:rFonts w:asciiTheme="minorHAnsi" w:hAnsiTheme="minorHAnsi"/>
                <w:b/>
              </w:rPr>
              <w:t>Department/College:</w:t>
            </w:r>
            <w:r w:rsidRPr="0065072A">
              <w:rPr>
                <w:rFonts w:asciiTheme="minorHAnsi" w:hAnsiTheme="minorHAnsi"/>
              </w:rPr>
              <w:tab/>
            </w:r>
            <w:r w:rsidR="00F128E9">
              <w:rPr>
                <w:rStyle w:val="Style4"/>
              </w:rPr>
              <w:t>ISS (Information Systems Services)</w:t>
            </w:r>
          </w:p>
        </w:tc>
      </w:tr>
      <w:tr w:rsidR="00A02069" w:rsidRPr="0065072A" w14:paraId="7EB492D4" w14:textId="77777777" w:rsidTr="001F4444">
        <w:tc>
          <w:tcPr>
            <w:tcW w:w="10881" w:type="dxa"/>
            <w:gridSpan w:val="2"/>
            <w:vAlign w:val="center"/>
          </w:tcPr>
          <w:p w14:paraId="061F6D66" w14:textId="4A13DB47" w:rsidR="00A02069" w:rsidRPr="0065072A" w:rsidRDefault="00A02069" w:rsidP="00D25C91">
            <w:pPr>
              <w:rPr>
                <w:rFonts w:asciiTheme="minorHAnsi" w:hAnsiTheme="minorHAnsi"/>
              </w:rPr>
            </w:pPr>
            <w:r w:rsidRPr="0065072A">
              <w:rPr>
                <w:rFonts w:asciiTheme="minorHAnsi" w:hAnsiTheme="minorHAnsi"/>
                <w:b/>
              </w:rPr>
              <w:t>Directly responsible to:</w:t>
            </w:r>
            <w:r w:rsidRPr="0065072A">
              <w:rPr>
                <w:rFonts w:asciiTheme="minorHAnsi" w:hAnsiTheme="minorHAnsi"/>
              </w:rPr>
              <w:tab/>
            </w:r>
            <w:r w:rsidR="00844C15" w:rsidRPr="0065072A">
              <w:rPr>
                <w:rFonts w:asciiTheme="minorHAnsi" w:hAnsiTheme="minorHAnsi"/>
              </w:rPr>
              <w:t xml:space="preserve"> </w:t>
            </w:r>
            <w:r w:rsidR="00FC5894">
              <w:rPr>
                <w:rStyle w:val="Style4"/>
              </w:rPr>
              <w:t xml:space="preserve">Delivery Manager </w:t>
            </w:r>
            <w:r w:rsidR="00303585">
              <w:rPr>
                <w:rStyle w:val="Style4"/>
              </w:rPr>
              <w:t>Platform</w:t>
            </w:r>
          </w:p>
        </w:tc>
      </w:tr>
      <w:tr w:rsidR="00A02069" w:rsidRPr="0065072A" w14:paraId="5CDD8519" w14:textId="77777777" w:rsidTr="001F4444">
        <w:tc>
          <w:tcPr>
            <w:tcW w:w="10881" w:type="dxa"/>
            <w:gridSpan w:val="2"/>
            <w:vAlign w:val="center"/>
          </w:tcPr>
          <w:p w14:paraId="0CE8DFC7" w14:textId="76D00D27" w:rsidR="003972BE" w:rsidRPr="008F4DDC" w:rsidRDefault="00A02069" w:rsidP="00D25C91">
            <w:pPr>
              <w:rPr>
                <w:rFonts w:asciiTheme="minorHAnsi" w:hAnsiTheme="minorHAnsi"/>
              </w:rPr>
            </w:pPr>
            <w:r w:rsidRPr="008F4DDC">
              <w:rPr>
                <w:rFonts w:asciiTheme="minorHAnsi" w:hAnsiTheme="minorHAnsi"/>
                <w:b/>
              </w:rPr>
              <w:t>Supervisory responsib</w:t>
            </w:r>
            <w:r w:rsidR="003972BE" w:rsidRPr="008F4DDC">
              <w:rPr>
                <w:rFonts w:asciiTheme="minorHAnsi" w:hAnsiTheme="minorHAnsi"/>
                <w:b/>
              </w:rPr>
              <w:t>ility</w:t>
            </w:r>
            <w:r w:rsidRPr="008F4DDC">
              <w:rPr>
                <w:rFonts w:asciiTheme="minorHAnsi" w:hAnsiTheme="minorHAnsi"/>
                <w:b/>
              </w:rPr>
              <w:t>:</w:t>
            </w:r>
            <w:r w:rsidR="008F1BC9" w:rsidRPr="008F4DDC">
              <w:rPr>
                <w:rStyle w:val="Style4"/>
              </w:rPr>
              <w:t xml:space="preserve"> </w:t>
            </w:r>
            <w:r w:rsidR="003972BE" w:rsidRPr="008F4DDC">
              <w:rPr>
                <w:rStyle w:val="Style4"/>
              </w:rPr>
              <w:t xml:space="preserve"> </w:t>
            </w:r>
            <w:r w:rsidR="002977EF" w:rsidRPr="008F4DDC">
              <w:rPr>
                <w:rStyle w:val="Style4"/>
              </w:rPr>
              <w:t xml:space="preserve"> </w:t>
            </w:r>
            <w:r w:rsidR="00FA3FF7" w:rsidRPr="008F4DDC">
              <w:t xml:space="preserve">G7 </w:t>
            </w:r>
            <w:r w:rsidR="007C39DB">
              <w:t>Systems Administrators</w:t>
            </w:r>
            <w:r w:rsidR="008F4DDC" w:rsidRPr="008F4DDC">
              <w:t xml:space="preserve"> within the team</w:t>
            </w:r>
          </w:p>
        </w:tc>
      </w:tr>
      <w:tr w:rsidR="00A02069" w:rsidRPr="0065072A" w14:paraId="163F1BE9" w14:textId="77777777" w:rsidTr="001F4444">
        <w:trPr>
          <w:trHeight w:val="198"/>
        </w:trPr>
        <w:tc>
          <w:tcPr>
            <w:tcW w:w="10881" w:type="dxa"/>
            <w:gridSpan w:val="2"/>
            <w:tcBorders>
              <w:bottom w:val="nil"/>
            </w:tcBorders>
            <w:vAlign w:val="center"/>
          </w:tcPr>
          <w:p w14:paraId="3947E593" w14:textId="77777777" w:rsidR="00A02069" w:rsidRPr="004E08A7" w:rsidRDefault="00A02069" w:rsidP="00D25C91">
            <w:pPr>
              <w:rPr>
                <w:sz w:val="18"/>
              </w:rPr>
            </w:pPr>
            <w:r w:rsidRPr="0065072A">
              <w:t>Other contacts</w:t>
            </w:r>
            <w:r w:rsidR="004E08A7">
              <w:rPr>
                <w:sz w:val="18"/>
              </w:rPr>
              <w:t>:</w:t>
            </w:r>
            <w:r w:rsidRPr="004E08A7">
              <w:rPr>
                <w:sz w:val="10"/>
              </w:rPr>
              <w:tab/>
            </w:r>
          </w:p>
        </w:tc>
      </w:tr>
      <w:tr w:rsidR="00B31BE4" w:rsidRPr="0065072A" w14:paraId="263770F8" w14:textId="77777777" w:rsidTr="001F4444">
        <w:tc>
          <w:tcPr>
            <w:tcW w:w="108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173" w14:textId="0A1DA832" w:rsidR="002977EF" w:rsidRPr="0031008C" w:rsidRDefault="00B31BE4" w:rsidP="0031008C">
            <w:pPr>
              <w:pStyle w:val="Default"/>
              <w:rPr>
                <w:b/>
                <w:sz w:val="22"/>
                <w:szCs w:val="22"/>
              </w:rPr>
            </w:pPr>
            <w:r w:rsidRPr="0031008C">
              <w:rPr>
                <w:b/>
                <w:sz w:val="22"/>
                <w:szCs w:val="22"/>
              </w:rPr>
              <w:t>Internal:</w:t>
            </w:r>
            <w:r w:rsidR="000841B3" w:rsidRPr="0031008C">
              <w:rPr>
                <w:sz w:val="22"/>
                <w:szCs w:val="22"/>
              </w:rPr>
              <w:t xml:space="preserve"> </w:t>
            </w:r>
            <w:r w:rsidR="00D25C91">
              <w:rPr>
                <w:sz w:val="22"/>
                <w:szCs w:val="22"/>
              </w:rPr>
              <w:t xml:space="preserve">Users of relevant </w:t>
            </w:r>
            <w:r w:rsidR="00644F6C">
              <w:rPr>
                <w:sz w:val="22"/>
                <w:szCs w:val="22"/>
              </w:rPr>
              <w:t xml:space="preserve">IT </w:t>
            </w:r>
            <w:r w:rsidR="00177716">
              <w:rPr>
                <w:sz w:val="22"/>
                <w:szCs w:val="22"/>
              </w:rPr>
              <w:t>services, ISS staff,</w:t>
            </w:r>
            <w:r w:rsidR="00303585">
              <w:rPr>
                <w:sz w:val="22"/>
                <w:szCs w:val="22"/>
              </w:rPr>
              <w:t xml:space="preserve"> </w:t>
            </w:r>
            <w:r w:rsidR="00177716">
              <w:rPr>
                <w:sz w:val="22"/>
                <w:szCs w:val="22"/>
              </w:rPr>
              <w:t>Senior University Management</w:t>
            </w:r>
          </w:p>
        </w:tc>
      </w:tr>
      <w:tr w:rsidR="00B31BE4" w:rsidRPr="0065072A" w14:paraId="7E790439" w14:textId="77777777" w:rsidTr="001F4444">
        <w:trPr>
          <w:trHeight w:val="661"/>
        </w:trPr>
        <w:tc>
          <w:tcPr>
            <w:tcW w:w="10881" w:type="dxa"/>
            <w:gridSpan w:val="2"/>
            <w:tcBorders>
              <w:top w:val="nil"/>
            </w:tcBorders>
            <w:vAlign w:val="center"/>
          </w:tcPr>
          <w:p w14:paraId="66D11755" w14:textId="65F18D33" w:rsidR="00B31BE4" w:rsidRPr="00F92056" w:rsidRDefault="00B31BE4" w:rsidP="00D25C91">
            <w:pPr>
              <w:rPr>
                <w:b/>
              </w:rPr>
            </w:pPr>
            <w:r w:rsidRPr="00BB37BC">
              <w:rPr>
                <w:b/>
              </w:rPr>
              <w:t>External</w:t>
            </w:r>
            <w:r w:rsidRPr="00F92056">
              <w:rPr>
                <w:b/>
              </w:rPr>
              <w:t>:  </w:t>
            </w:r>
            <w:r w:rsidR="00177716">
              <w:t>Equipment manufacturers and suppliers,</w:t>
            </w:r>
            <w:r w:rsidR="00303585">
              <w:t xml:space="preserve"> external users and partner institutions,</w:t>
            </w:r>
            <w:r w:rsidR="00177716">
              <w:t xml:space="preserve"> external service providers, external technical</w:t>
            </w:r>
            <w:r w:rsidR="00B8406F">
              <w:t xml:space="preserve"> groups of expertise (e.g. at Jisc, UCISA etc.)</w:t>
            </w:r>
          </w:p>
        </w:tc>
      </w:tr>
      <w:tr w:rsidR="00B31BE4" w:rsidRPr="0065072A" w14:paraId="6617A32D" w14:textId="77777777" w:rsidTr="001F4444">
        <w:tc>
          <w:tcPr>
            <w:tcW w:w="10881" w:type="dxa"/>
            <w:gridSpan w:val="2"/>
            <w:vAlign w:val="center"/>
          </w:tcPr>
          <w:p w14:paraId="30C8E3F3" w14:textId="7DE7AC3D" w:rsidR="00B31BE4" w:rsidRPr="001E0707" w:rsidRDefault="00B31BE4" w:rsidP="00D25C91">
            <w:pPr>
              <w:rPr>
                <w:rStyle w:val="Style4"/>
                <w:b/>
              </w:rPr>
            </w:pPr>
            <w:r w:rsidRPr="001E0707">
              <w:rPr>
                <w:rStyle w:val="Style4"/>
                <w:b/>
              </w:rPr>
              <w:t>Major Duties</w:t>
            </w:r>
            <w:r w:rsidR="00BB37BC">
              <w:rPr>
                <w:rStyle w:val="Style4"/>
                <w:b/>
              </w:rPr>
              <w:t>:</w:t>
            </w:r>
          </w:p>
          <w:p w14:paraId="69E091B0" w14:textId="28EFA814" w:rsidR="00566D74" w:rsidRPr="00996C10" w:rsidRDefault="00B8406F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rPr>
                <w:spacing w:val="-5"/>
              </w:rPr>
              <w:t>Design</w:t>
            </w:r>
            <w:r w:rsidR="00F620D3">
              <w:rPr>
                <w:spacing w:val="-5"/>
              </w:rPr>
              <w:t>ing</w:t>
            </w:r>
            <w:r>
              <w:rPr>
                <w:spacing w:val="-5"/>
              </w:rPr>
              <w:t xml:space="preserve">, </w:t>
            </w:r>
            <w:r w:rsidR="00336137">
              <w:rPr>
                <w:spacing w:val="-5"/>
              </w:rPr>
              <w:t xml:space="preserve">developing, </w:t>
            </w:r>
            <w:r>
              <w:rPr>
                <w:spacing w:val="-5"/>
              </w:rPr>
              <w:t>manag</w:t>
            </w:r>
            <w:r w:rsidR="00F620D3">
              <w:rPr>
                <w:spacing w:val="-5"/>
              </w:rPr>
              <w:t>ing</w:t>
            </w:r>
            <w:r>
              <w:rPr>
                <w:spacing w:val="-5"/>
              </w:rPr>
              <w:t xml:space="preserve"> and </w:t>
            </w:r>
            <w:r w:rsidR="006E07DA">
              <w:rPr>
                <w:spacing w:val="-5"/>
              </w:rPr>
              <w:t>tak</w:t>
            </w:r>
            <w:r w:rsidR="00F620D3">
              <w:rPr>
                <w:spacing w:val="-5"/>
              </w:rPr>
              <w:t>ing</w:t>
            </w:r>
            <w:r w:rsidR="006E07DA">
              <w:rPr>
                <w:spacing w:val="-5"/>
              </w:rPr>
              <w:t xml:space="preserve"> responsibility </w:t>
            </w:r>
            <w:r>
              <w:rPr>
                <w:spacing w:val="-5"/>
              </w:rPr>
              <w:t xml:space="preserve">for </w:t>
            </w:r>
            <w:r w:rsidR="001D0219">
              <w:rPr>
                <w:spacing w:val="-5"/>
              </w:rPr>
              <w:t>Systems Administration</w:t>
            </w:r>
            <w:r w:rsidR="00000797">
              <w:rPr>
                <w:spacing w:val="-5"/>
              </w:rPr>
              <w:t xml:space="preserve"> </w:t>
            </w:r>
            <w:r w:rsidR="00544A7C">
              <w:rPr>
                <w:spacing w:val="-5"/>
              </w:rPr>
              <w:t xml:space="preserve">and technical management of </w:t>
            </w:r>
            <w:r w:rsidR="0015026C">
              <w:rPr>
                <w:spacing w:val="-5"/>
              </w:rPr>
              <w:t xml:space="preserve">platforms, </w:t>
            </w:r>
            <w:r w:rsidR="00544A7C">
              <w:rPr>
                <w:spacing w:val="-5"/>
              </w:rPr>
              <w:t>systems and services</w:t>
            </w:r>
            <w:r w:rsidR="0015026C">
              <w:rPr>
                <w:spacing w:val="-5"/>
              </w:rPr>
              <w:t xml:space="preserve"> within your area.</w:t>
            </w:r>
          </w:p>
          <w:p w14:paraId="67420844" w14:textId="43707172" w:rsidR="00566D74" w:rsidRPr="00996C10" w:rsidRDefault="00996592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Working with</w:t>
            </w:r>
            <w:r w:rsidR="00335E6F">
              <w:t xml:space="preserve"> any design or architecture experts, l</w:t>
            </w:r>
            <w:r>
              <w:t>ead the technical requirements gathering,</w:t>
            </w:r>
            <w:r w:rsidR="00335E6F">
              <w:t xml:space="preserve"> planning, procurement, commissioning, upgrades, maintenance and support of </w:t>
            </w:r>
            <w:r w:rsidR="0015026C">
              <w:t>systems and</w:t>
            </w:r>
            <w:r w:rsidR="00335E6F">
              <w:t xml:space="preserve"> services and their components within your </w:t>
            </w:r>
            <w:r w:rsidR="0015026C">
              <w:t>area</w:t>
            </w:r>
            <w:r w:rsidR="00335E6F">
              <w:t>.</w:t>
            </w:r>
          </w:p>
          <w:p w14:paraId="6B441827" w14:textId="0493304B" w:rsidR="00566D74" w:rsidRPr="00996C10" w:rsidRDefault="00335E6F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Oversee</w:t>
            </w:r>
            <w:r w:rsidR="00F620D3">
              <w:t>ing</w:t>
            </w:r>
            <w:r>
              <w:t xml:space="preserve"> </w:t>
            </w:r>
            <w:r w:rsidR="00F83321">
              <w:t>all levels of technical support to ensure the prompt resolution of incidents and service requests within your area.</w:t>
            </w:r>
          </w:p>
          <w:p w14:paraId="2E5F8F3F" w14:textId="61F485EF" w:rsidR="00566D74" w:rsidRDefault="002C0B67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Provid</w:t>
            </w:r>
            <w:r w:rsidR="00F620D3">
              <w:t>ing</w:t>
            </w:r>
            <w:r>
              <w:t xml:space="preserve"> effective and supportive line management of other G7  support staff within the team</w:t>
            </w:r>
            <w:r w:rsidR="00F620D3">
              <w:t>, overseeing team performance and individual welfare and development.</w:t>
            </w:r>
          </w:p>
          <w:p w14:paraId="3FDCB6AA" w14:textId="12AFCBB7" w:rsidR="00F620D3" w:rsidRDefault="0041291E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 xml:space="preserve">Ensuring that timely and high quality information relating to the status of </w:t>
            </w:r>
            <w:r w:rsidR="005D230F">
              <w:t xml:space="preserve">systems and </w:t>
            </w:r>
            <w:r>
              <w:t>services, and any incidents</w:t>
            </w:r>
            <w:r w:rsidR="003D3A86">
              <w:t xml:space="preserve"> or planned changes are communicated to colleagues and stakeholders usin</w:t>
            </w:r>
            <w:r w:rsidR="00A1598F">
              <w:t>g agreed ISS communications mechanisms, and produce timely reports as required.</w:t>
            </w:r>
          </w:p>
          <w:p w14:paraId="6B172185" w14:textId="2BF68A4B" w:rsidR="00E35E95" w:rsidRDefault="00E35E95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Develop</w:t>
            </w:r>
            <w:r w:rsidR="002C055F">
              <w:t>ing</w:t>
            </w:r>
            <w:r>
              <w:t xml:space="preserve"> and work</w:t>
            </w:r>
            <w:r w:rsidR="002C055F">
              <w:t>ing</w:t>
            </w:r>
            <w:r>
              <w:t xml:space="preserve"> to appropriate service levels and within service metrics that will enable ISS to maintain and demonstrate high quality service provision.</w:t>
            </w:r>
          </w:p>
          <w:p w14:paraId="380F1268" w14:textId="5698267B" w:rsidR="00E35E95" w:rsidRDefault="00E35E95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Provid</w:t>
            </w:r>
            <w:r w:rsidR="002C055F">
              <w:t>ing</w:t>
            </w:r>
            <w:r>
              <w:t xml:space="preserve"> clear, timely and pertinent communication to colleagues, management and service</w:t>
            </w:r>
            <w:r w:rsidR="00F34904">
              <w:t xml:space="preserve"> users (staff, students or visitors).</w:t>
            </w:r>
          </w:p>
          <w:p w14:paraId="11DB4B9F" w14:textId="38C216A6" w:rsidR="00F34904" w:rsidRDefault="00F34904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Us</w:t>
            </w:r>
            <w:r w:rsidR="002C055F">
              <w:t>ing</w:t>
            </w:r>
            <w:r>
              <w:t xml:space="preserve"> project, service and resource management too</w:t>
            </w:r>
            <w:r w:rsidR="00222BB4">
              <w:t>ls and practices in line with those used within ISS.</w:t>
            </w:r>
          </w:p>
          <w:p w14:paraId="343098ED" w14:textId="46A57AD2" w:rsidR="007A0856" w:rsidRDefault="00355BA3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Overseeing</w:t>
            </w:r>
            <w:r w:rsidR="00222BB4">
              <w:t xml:space="preserve"> systems to monitor and control services an</w:t>
            </w:r>
            <w:r w:rsidR="0004562C">
              <w:t>d components within your area, maintaining service documentation</w:t>
            </w:r>
            <w:r w:rsidR="007A0856">
              <w:t xml:space="preserve"> for use by others across ISS.</w:t>
            </w:r>
          </w:p>
          <w:p w14:paraId="3356509F" w14:textId="3CE2CD36" w:rsidR="007344E8" w:rsidRDefault="007A0856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Evaluat</w:t>
            </w:r>
            <w:r w:rsidR="002C055F">
              <w:t>ing</w:t>
            </w:r>
            <w:r>
              <w:t xml:space="preserve"> and report</w:t>
            </w:r>
            <w:r w:rsidR="002C055F">
              <w:t>ing</w:t>
            </w:r>
            <w:r>
              <w:t xml:space="preserve"> on new features, equipment and technologies within your area.</w:t>
            </w:r>
          </w:p>
          <w:p w14:paraId="444B9352" w14:textId="3668E4EE" w:rsidR="00222BB4" w:rsidRDefault="007344E8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Contribut</w:t>
            </w:r>
            <w:r w:rsidR="002C055F">
              <w:t>ing</w:t>
            </w:r>
            <w:r>
              <w:t xml:space="preserve"> to the development and maintenance of disaster recover</w:t>
            </w:r>
            <w:r w:rsidR="00A7535C">
              <w:t>y</w:t>
            </w:r>
            <w:r>
              <w:t xml:space="preserve"> and risk management processes and documentation as required.</w:t>
            </w:r>
          </w:p>
          <w:p w14:paraId="1A7EE712" w14:textId="54E7784E" w:rsidR="00A31E77" w:rsidRDefault="00A31E77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>Provid</w:t>
            </w:r>
            <w:r w:rsidR="002C055F">
              <w:t>ing</w:t>
            </w:r>
            <w:r>
              <w:t xml:space="preserve"> training and guidance for </w:t>
            </w:r>
            <w:r w:rsidR="00B425B6">
              <w:t xml:space="preserve">other members of </w:t>
            </w:r>
            <w:r>
              <w:t>staff</w:t>
            </w:r>
            <w:r w:rsidR="00B425B6">
              <w:t>, both</w:t>
            </w:r>
            <w:r>
              <w:t xml:space="preserve"> within </w:t>
            </w:r>
            <w:r w:rsidR="00B425B6">
              <w:t>ISS and externally</w:t>
            </w:r>
            <w:r w:rsidR="002C055F">
              <w:t>.</w:t>
            </w:r>
          </w:p>
          <w:p w14:paraId="49BF314E" w14:textId="0492B793" w:rsidR="002C055F" w:rsidRPr="00996C10" w:rsidRDefault="00FE1E86" w:rsidP="00543341">
            <w:pPr>
              <w:pStyle w:val="TableParagraph"/>
              <w:numPr>
                <w:ilvl w:val="0"/>
                <w:numId w:val="14"/>
              </w:numPr>
              <w:spacing w:after="80"/>
              <w:ind w:left="714" w:hanging="357"/>
            </w:pPr>
            <w:r>
              <w:t xml:space="preserve">Participating in an out-of-hours on-call rota and, when necessary, additional occasional work </w:t>
            </w:r>
            <w:r w:rsidR="00F00555">
              <w:t>outside office hours, including early morning, evenings and weekends.</w:t>
            </w:r>
          </w:p>
          <w:p w14:paraId="1E47D7AE" w14:textId="309F1178" w:rsidR="00996C10" w:rsidRPr="00996C10" w:rsidRDefault="00996C10" w:rsidP="00543341">
            <w:pPr>
              <w:pStyle w:val="ListParagraph"/>
              <w:numPr>
                <w:ilvl w:val="0"/>
                <w:numId w:val="14"/>
              </w:numPr>
              <w:spacing w:after="80"/>
              <w:ind w:left="714" w:hanging="357"/>
            </w:pPr>
            <w:r w:rsidRPr="00996C10">
              <w:t>Maintaining high levels of professional conduct, including but not limited to, cooperative engagement in tasks set, the exercising of initiative to suggest</w:t>
            </w:r>
            <w:r w:rsidR="007C634E">
              <w:t xml:space="preserve"> </w:t>
            </w:r>
            <w:r w:rsidR="00027CD4">
              <w:t>service improvements</w:t>
            </w:r>
            <w:r w:rsidRPr="00996C10">
              <w:t xml:space="preserve"> through line man</w:t>
            </w:r>
            <w:r w:rsidR="00524A04">
              <w:t>a</w:t>
            </w:r>
            <w:r w:rsidRPr="00996C10">
              <w:t>gers, and clear and professional styles of communication at all times.</w:t>
            </w:r>
          </w:p>
          <w:p w14:paraId="665BAD63" w14:textId="72FA8C26" w:rsidR="00D95DDA" w:rsidRPr="00566D74" w:rsidRDefault="00996C10" w:rsidP="00543341">
            <w:pPr>
              <w:pStyle w:val="ListParagraph"/>
              <w:numPr>
                <w:ilvl w:val="0"/>
                <w:numId w:val="14"/>
              </w:numPr>
              <w:spacing w:after="80"/>
              <w:ind w:left="714" w:hanging="357"/>
            </w:pPr>
            <w:r w:rsidRPr="00996C10">
              <w:t>Such</w:t>
            </w:r>
            <w:r w:rsidRPr="00996C10">
              <w:rPr>
                <w:spacing w:val="-4"/>
              </w:rPr>
              <w:t xml:space="preserve"> </w:t>
            </w:r>
            <w:r w:rsidRPr="00996C10">
              <w:t>duties</w:t>
            </w:r>
            <w:r w:rsidRPr="00996C10">
              <w:rPr>
                <w:spacing w:val="-4"/>
              </w:rPr>
              <w:t xml:space="preserve"> </w:t>
            </w:r>
            <w:r w:rsidRPr="00996C10">
              <w:t>appropriate</w:t>
            </w:r>
            <w:r w:rsidRPr="00996C10">
              <w:rPr>
                <w:spacing w:val="-3"/>
              </w:rPr>
              <w:t xml:space="preserve"> </w:t>
            </w:r>
            <w:r w:rsidRPr="00996C10">
              <w:t>to</w:t>
            </w:r>
            <w:r w:rsidRPr="00996C10">
              <w:rPr>
                <w:spacing w:val="-3"/>
              </w:rPr>
              <w:t xml:space="preserve"> </w:t>
            </w:r>
            <w:r w:rsidRPr="00996C10">
              <w:t>the</w:t>
            </w:r>
            <w:r w:rsidRPr="00996C10">
              <w:rPr>
                <w:spacing w:val="-3"/>
              </w:rPr>
              <w:t xml:space="preserve"> </w:t>
            </w:r>
            <w:r w:rsidRPr="00996C10">
              <w:t>grade</w:t>
            </w:r>
            <w:r w:rsidRPr="00996C10">
              <w:rPr>
                <w:spacing w:val="-2"/>
              </w:rPr>
              <w:t xml:space="preserve"> </w:t>
            </w:r>
            <w:r w:rsidRPr="00996C10">
              <w:t>as</w:t>
            </w:r>
            <w:r w:rsidRPr="00996C10">
              <w:rPr>
                <w:spacing w:val="-3"/>
              </w:rPr>
              <w:t xml:space="preserve"> </w:t>
            </w:r>
            <w:r w:rsidRPr="00996C10">
              <w:t>may</w:t>
            </w:r>
            <w:r w:rsidRPr="00996C10">
              <w:rPr>
                <w:spacing w:val="-4"/>
              </w:rPr>
              <w:t xml:space="preserve"> </w:t>
            </w:r>
            <w:r w:rsidRPr="00996C10">
              <w:t>be</w:t>
            </w:r>
            <w:r w:rsidRPr="00996C10">
              <w:rPr>
                <w:spacing w:val="-3"/>
              </w:rPr>
              <w:t xml:space="preserve"> </w:t>
            </w:r>
            <w:r w:rsidRPr="00996C10">
              <w:t>directed</w:t>
            </w:r>
            <w:r w:rsidRPr="00996C10">
              <w:rPr>
                <w:spacing w:val="-4"/>
              </w:rPr>
              <w:t xml:space="preserve"> </w:t>
            </w:r>
            <w:r w:rsidRPr="00996C10">
              <w:t>by</w:t>
            </w:r>
            <w:r w:rsidRPr="00996C10">
              <w:rPr>
                <w:spacing w:val="-2"/>
              </w:rPr>
              <w:t xml:space="preserve"> </w:t>
            </w:r>
            <w:r w:rsidRPr="00996C10">
              <w:t>the</w:t>
            </w:r>
            <w:r w:rsidRPr="00996C10">
              <w:rPr>
                <w:spacing w:val="-3"/>
              </w:rPr>
              <w:t xml:space="preserve"> </w:t>
            </w:r>
            <w:r w:rsidRPr="00996C10">
              <w:t>Chief Information Officer or nominated representative.</w:t>
            </w:r>
          </w:p>
        </w:tc>
      </w:tr>
    </w:tbl>
    <w:p w14:paraId="33DBEAFC" w14:textId="77777777" w:rsidR="003C7A54" w:rsidRPr="0065072A" w:rsidRDefault="003C7A54" w:rsidP="00D25C91"/>
    <w:sectPr w:rsidR="003C7A54" w:rsidRPr="0065072A" w:rsidSect="00B93EE8">
      <w:pgSz w:w="11909" w:h="16834"/>
      <w:pgMar w:top="425" w:right="567" w:bottom="426" w:left="567" w:header="0" w:footer="0" w:gutter="0"/>
      <w:paperSrc w:first="7" w:other="7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70"/>
    <w:multiLevelType w:val="hybridMultilevel"/>
    <w:tmpl w:val="4C826E6A"/>
    <w:lvl w:ilvl="0" w:tplc="67C21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C33"/>
    <w:multiLevelType w:val="hybridMultilevel"/>
    <w:tmpl w:val="F4F28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3D5"/>
    <w:multiLevelType w:val="hybridMultilevel"/>
    <w:tmpl w:val="B3CE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11CDF"/>
    <w:multiLevelType w:val="hybridMultilevel"/>
    <w:tmpl w:val="89FE4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767"/>
    <w:multiLevelType w:val="hybridMultilevel"/>
    <w:tmpl w:val="B3B47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3C80"/>
    <w:multiLevelType w:val="hybridMultilevel"/>
    <w:tmpl w:val="6460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0566D"/>
    <w:multiLevelType w:val="hybridMultilevel"/>
    <w:tmpl w:val="F4F28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25ED"/>
    <w:multiLevelType w:val="hybridMultilevel"/>
    <w:tmpl w:val="76CE5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368C0"/>
    <w:multiLevelType w:val="hybridMultilevel"/>
    <w:tmpl w:val="7C74E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E2394"/>
    <w:multiLevelType w:val="hybridMultilevel"/>
    <w:tmpl w:val="49E68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F030B"/>
    <w:multiLevelType w:val="hybridMultilevel"/>
    <w:tmpl w:val="CCA8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65532"/>
    <w:multiLevelType w:val="hybridMultilevel"/>
    <w:tmpl w:val="542EE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823DA"/>
    <w:multiLevelType w:val="hybridMultilevel"/>
    <w:tmpl w:val="2CFAC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0E77"/>
    <w:multiLevelType w:val="hybridMultilevel"/>
    <w:tmpl w:val="56905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86411"/>
    <w:multiLevelType w:val="hybridMultilevel"/>
    <w:tmpl w:val="66CC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7305"/>
    <w:multiLevelType w:val="hybridMultilevel"/>
    <w:tmpl w:val="60ACFA7E"/>
    <w:lvl w:ilvl="0" w:tplc="73E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CB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6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A7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E8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AA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88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AE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AA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3722">
    <w:abstractNumId w:val="12"/>
  </w:num>
  <w:num w:numId="2" w16cid:durableId="1418208721">
    <w:abstractNumId w:val="13"/>
  </w:num>
  <w:num w:numId="3" w16cid:durableId="1220901113">
    <w:abstractNumId w:val="1"/>
  </w:num>
  <w:num w:numId="4" w16cid:durableId="1357190963">
    <w:abstractNumId w:val="6"/>
  </w:num>
  <w:num w:numId="5" w16cid:durableId="278221716">
    <w:abstractNumId w:val="2"/>
  </w:num>
  <w:num w:numId="6" w16cid:durableId="236257330">
    <w:abstractNumId w:val="11"/>
  </w:num>
  <w:num w:numId="7" w16cid:durableId="342630573">
    <w:abstractNumId w:val="0"/>
  </w:num>
  <w:num w:numId="8" w16cid:durableId="784497624">
    <w:abstractNumId w:val="5"/>
  </w:num>
  <w:num w:numId="9" w16cid:durableId="1484587466">
    <w:abstractNumId w:val="10"/>
  </w:num>
  <w:num w:numId="10" w16cid:durableId="446656883">
    <w:abstractNumId w:val="8"/>
  </w:num>
  <w:num w:numId="11" w16cid:durableId="569927603">
    <w:abstractNumId w:val="3"/>
  </w:num>
  <w:num w:numId="12" w16cid:durableId="1552039608">
    <w:abstractNumId w:val="9"/>
  </w:num>
  <w:num w:numId="13" w16cid:durableId="45110496">
    <w:abstractNumId w:val="14"/>
  </w:num>
  <w:num w:numId="14" w16cid:durableId="1128813500">
    <w:abstractNumId w:val="4"/>
  </w:num>
  <w:num w:numId="15" w16cid:durableId="98112833">
    <w:abstractNumId w:val="15"/>
  </w:num>
  <w:num w:numId="16" w16cid:durableId="1955940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00797"/>
    <w:rsid w:val="00002D98"/>
    <w:rsid w:val="000103CD"/>
    <w:rsid w:val="00011F85"/>
    <w:rsid w:val="0001270F"/>
    <w:rsid w:val="00027CD4"/>
    <w:rsid w:val="0003510E"/>
    <w:rsid w:val="000447E5"/>
    <w:rsid w:val="0004562C"/>
    <w:rsid w:val="00047082"/>
    <w:rsid w:val="000841B3"/>
    <w:rsid w:val="000C36FE"/>
    <w:rsid w:val="000D364C"/>
    <w:rsid w:val="000E4CAA"/>
    <w:rsid w:val="000E7EE7"/>
    <w:rsid w:val="000F0A0F"/>
    <w:rsid w:val="000F2254"/>
    <w:rsid w:val="000F6CE1"/>
    <w:rsid w:val="0011595A"/>
    <w:rsid w:val="001216DC"/>
    <w:rsid w:val="001312CA"/>
    <w:rsid w:val="00133068"/>
    <w:rsid w:val="0015026C"/>
    <w:rsid w:val="00170D54"/>
    <w:rsid w:val="00177716"/>
    <w:rsid w:val="0018595C"/>
    <w:rsid w:val="001C5EE7"/>
    <w:rsid w:val="001D0219"/>
    <w:rsid w:val="001D24F5"/>
    <w:rsid w:val="001E0707"/>
    <w:rsid w:val="001F0805"/>
    <w:rsid w:val="001F1BF4"/>
    <w:rsid w:val="001F250C"/>
    <w:rsid w:val="001F3305"/>
    <w:rsid w:val="001F4444"/>
    <w:rsid w:val="00217000"/>
    <w:rsid w:val="00222BB4"/>
    <w:rsid w:val="002427CE"/>
    <w:rsid w:val="002734D0"/>
    <w:rsid w:val="002865AE"/>
    <w:rsid w:val="002977EF"/>
    <w:rsid w:val="002A5A00"/>
    <w:rsid w:val="002B36B0"/>
    <w:rsid w:val="002C055F"/>
    <w:rsid w:val="002C0B67"/>
    <w:rsid w:val="002E6985"/>
    <w:rsid w:val="002F0DDD"/>
    <w:rsid w:val="002F688A"/>
    <w:rsid w:val="002F7C12"/>
    <w:rsid w:val="00303585"/>
    <w:rsid w:val="00305ADA"/>
    <w:rsid w:val="0031008C"/>
    <w:rsid w:val="003111A1"/>
    <w:rsid w:val="00332CA1"/>
    <w:rsid w:val="00335E6F"/>
    <w:rsid w:val="00336137"/>
    <w:rsid w:val="00337046"/>
    <w:rsid w:val="00355BA3"/>
    <w:rsid w:val="00396BA0"/>
    <w:rsid w:val="003972BE"/>
    <w:rsid w:val="003A541B"/>
    <w:rsid w:val="003C3D90"/>
    <w:rsid w:val="003C7A54"/>
    <w:rsid w:val="003D3A86"/>
    <w:rsid w:val="00401E0D"/>
    <w:rsid w:val="00410EC0"/>
    <w:rsid w:val="0041291E"/>
    <w:rsid w:val="0042683B"/>
    <w:rsid w:val="00431A2E"/>
    <w:rsid w:val="00432CCF"/>
    <w:rsid w:val="00446058"/>
    <w:rsid w:val="004878CE"/>
    <w:rsid w:val="004A5047"/>
    <w:rsid w:val="004E08A7"/>
    <w:rsid w:val="0050770F"/>
    <w:rsid w:val="00524A04"/>
    <w:rsid w:val="00530D6C"/>
    <w:rsid w:val="00543341"/>
    <w:rsid w:val="00544A7C"/>
    <w:rsid w:val="00566C2E"/>
    <w:rsid w:val="00566D74"/>
    <w:rsid w:val="00576A9D"/>
    <w:rsid w:val="00583CB3"/>
    <w:rsid w:val="00585CE7"/>
    <w:rsid w:val="005B2614"/>
    <w:rsid w:val="005B4140"/>
    <w:rsid w:val="005C05CE"/>
    <w:rsid w:val="005C599E"/>
    <w:rsid w:val="005D03BB"/>
    <w:rsid w:val="005D230F"/>
    <w:rsid w:val="005D2E96"/>
    <w:rsid w:val="005F7CEE"/>
    <w:rsid w:val="00634EAD"/>
    <w:rsid w:val="00635212"/>
    <w:rsid w:val="00635745"/>
    <w:rsid w:val="00644F6C"/>
    <w:rsid w:val="006464EF"/>
    <w:rsid w:val="0065072A"/>
    <w:rsid w:val="00661654"/>
    <w:rsid w:val="006617FD"/>
    <w:rsid w:val="00663131"/>
    <w:rsid w:val="006704AD"/>
    <w:rsid w:val="006E07DA"/>
    <w:rsid w:val="006E2589"/>
    <w:rsid w:val="00705699"/>
    <w:rsid w:val="007344E8"/>
    <w:rsid w:val="0075139C"/>
    <w:rsid w:val="007A0856"/>
    <w:rsid w:val="007A2DA0"/>
    <w:rsid w:val="007A7CE1"/>
    <w:rsid w:val="007C11D5"/>
    <w:rsid w:val="007C39DB"/>
    <w:rsid w:val="007C6295"/>
    <w:rsid w:val="007C634E"/>
    <w:rsid w:val="007D0F01"/>
    <w:rsid w:val="007E4F73"/>
    <w:rsid w:val="00811C31"/>
    <w:rsid w:val="008146D1"/>
    <w:rsid w:val="00844C15"/>
    <w:rsid w:val="00857F0A"/>
    <w:rsid w:val="008A735D"/>
    <w:rsid w:val="008B5D33"/>
    <w:rsid w:val="008C4B62"/>
    <w:rsid w:val="008C7637"/>
    <w:rsid w:val="008F1BC9"/>
    <w:rsid w:val="008F3DEA"/>
    <w:rsid w:val="008F4DDC"/>
    <w:rsid w:val="008F5BF4"/>
    <w:rsid w:val="009011D9"/>
    <w:rsid w:val="0090224A"/>
    <w:rsid w:val="00930C62"/>
    <w:rsid w:val="00943939"/>
    <w:rsid w:val="009709A8"/>
    <w:rsid w:val="00975BE5"/>
    <w:rsid w:val="0097729E"/>
    <w:rsid w:val="00985739"/>
    <w:rsid w:val="00996592"/>
    <w:rsid w:val="00996C10"/>
    <w:rsid w:val="009D40BF"/>
    <w:rsid w:val="009E0D5C"/>
    <w:rsid w:val="009F4FDB"/>
    <w:rsid w:val="00A02069"/>
    <w:rsid w:val="00A1151B"/>
    <w:rsid w:val="00A1598F"/>
    <w:rsid w:val="00A31E77"/>
    <w:rsid w:val="00A35AAA"/>
    <w:rsid w:val="00A36010"/>
    <w:rsid w:val="00A46B70"/>
    <w:rsid w:val="00A5327F"/>
    <w:rsid w:val="00A6303A"/>
    <w:rsid w:val="00A751B6"/>
    <w:rsid w:val="00A7535C"/>
    <w:rsid w:val="00A7621F"/>
    <w:rsid w:val="00A769FD"/>
    <w:rsid w:val="00A93498"/>
    <w:rsid w:val="00AA3E7A"/>
    <w:rsid w:val="00AC4160"/>
    <w:rsid w:val="00AD6530"/>
    <w:rsid w:val="00AE28FC"/>
    <w:rsid w:val="00AE33E8"/>
    <w:rsid w:val="00B1154F"/>
    <w:rsid w:val="00B11A69"/>
    <w:rsid w:val="00B17620"/>
    <w:rsid w:val="00B31BE4"/>
    <w:rsid w:val="00B425B6"/>
    <w:rsid w:val="00B66BD8"/>
    <w:rsid w:val="00B731C4"/>
    <w:rsid w:val="00B82E25"/>
    <w:rsid w:val="00B8406F"/>
    <w:rsid w:val="00B9045F"/>
    <w:rsid w:val="00B93EE8"/>
    <w:rsid w:val="00BB37BC"/>
    <w:rsid w:val="00BF6D3B"/>
    <w:rsid w:val="00C0176C"/>
    <w:rsid w:val="00C0756A"/>
    <w:rsid w:val="00C14E7B"/>
    <w:rsid w:val="00C221F0"/>
    <w:rsid w:val="00C30628"/>
    <w:rsid w:val="00C36469"/>
    <w:rsid w:val="00C506A9"/>
    <w:rsid w:val="00C76BDA"/>
    <w:rsid w:val="00C92930"/>
    <w:rsid w:val="00CD6B57"/>
    <w:rsid w:val="00D14F40"/>
    <w:rsid w:val="00D25C91"/>
    <w:rsid w:val="00D74AB0"/>
    <w:rsid w:val="00D77945"/>
    <w:rsid w:val="00D95DDA"/>
    <w:rsid w:val="00DA09D3"/>
    <w:rsid w:val="00DA3DEC"/>
    <w:rsid w:val="00DA7E79"/>
    <w:rsid w:val="00DB696E"/>
    <w:rsid w:val="00DC3206"/>
    <w:rsid w:val="00DC7119"/>
    <w:rsid w:val="00DD3DD2"/>
    <w:rsid w:val="00DF6A03"/>
    <w:rsid w:val="00E25CF8"/>
    <w:rsid w:val="00E35E95"/>
    <w:rsid w:val="00E41723"/>
    <w:rsid w:val="00EA18A0"/>
    <w:rsid w:val="00EA212C"/>
    <w:rsid w:val="00EB2BEA"/>
    <w:rsid w:val="00EC3F38"/>
    <w:rsid w:val="00EC65BC"/>
    <w:rsid w:val="00EE1710"/>
    <w:rsid w:val="00F00555"/>
    <w:rsid w:val="00F04913"/>
    <w:rsid w:val="00F128E9"/>
    <w:rsid w:val="00F13E20"/>
    <w:rsid w:val="00F26228"/>
    <w:rsid w:val="00F34904"/>
    <w:rsid w:val="00F353A3"/>
    <w:rsid w:val="00F620D3"/>
    <w:rsid w:val="00F67A9F"/>
    <w:rsid w:val="00F72262"/>
    <w:rsid w:val="00F72FF3"/>
    <w:rsid w:val="00F83321"/>
    <w:rsid w:val="00F85076"/>
    <w:rsid w:val="00F8693A"/>
    <w:rsid w:val="00F92056"/>
    <w:rsid w:val="00FA3FF7"/>
    <w:rsid w:val="00FB213C"/>
    <w:rsid w:val="00FB46FE"/>
    <w:rsid w:val="00FC5894"/>
    <w:rsid w:val="00FE1E86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CE2C9"/>
  <w15:docId w15:val="{F245F26E-4E4A-45B1-BB33-B6807C2D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C91"/>
    <w:pPr>
      <w:autoSpaceDE w:val="0"/>
      <w:autoSpaceDN w:val="0"/>
      <w:adjustRightInd w:val="0"/>
    </w:pPr>
    <w:rPr>
      <w:rFonts w:ascii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link w:val="ListParagraphChar"/>
    <w:uiPriority w:val="1"/>
    <w:qFormat/>
    <w:rsid w:val="00F128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2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68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83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2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83B"/>
    <w:rPr>
      <w:b/>
      <w:bCs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327F"/>
    <w:rPr>
      <w:sz w:val="22"/>
      <w:lang w:val="en-US"/>
    </w:rPr>
  </w:style>
  <w:style w:type="paragraph" w:customStyle="1" w:styleId="Default">
    <w:name w:val="Default"/>
    <w:rsid w:val="000841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6303A"/>
    <w:rPr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1008C"/>
    <w:pPr>
      <w:widowControl w:val="0"/>
      <w:ind w:left="107"/>
    </w:pPr>
    <w:rPr>
      <w:rFonts w:eastAsia="Calibri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66D74"/>
    <w:pPr>
      <w:widowControl w:val="0"/>
    </w:pPr>
    <w:rPr>
      <w:rFonts w:eastAsia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66D74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B0C2E"/>
    <w:rsid w:val="00103CEC"/>
    <w:rsid w:val="001C5EE7"/>
    <w:rsid w:val="001F3305"/>
    <w:rsid w:val="002200D3"/>
    <w:rsid w:val="00230330"/>
    <w:rsid w:val="002A4DE1"/>
    <w:rsid w:val="003059A4"/>
    <w:rsid w:val="003524B5"/>
    <w:rsid w:val="004C4CC5"/>
    <w:rsid w:val="004D206D"/>
    <w:rsid w:val="004D4209"/>
    <w:rsid w:val="004D6E13"/>
    <w:rsid w:val="0050770F"/>
    <w:rsid w:val="00513C0B"/>
    <w:rsid w:val="005255EC"/>
    <w:rsid w:val="00585CE7"/>
    <w:rsid w:val="00776E4C"/>
    <w:rsid w:val="008C0375"/>
    <w:rsid w:val="00963BCA"/>
    <w:rsid w:val="009B7FED"/>
    <w:rsid w:val="009D40BF"/>
    <w:rsid w:val="00A11213"/>
    <w:rsid w:val="00A36010"/>
    <w:rsid w:val="00A56392"/>
    <w:rsid w:val="00AB5A4B"/>
    <w:rsid w:val="00C00C70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5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9d05d-7c21-447c-bf89-557d6d46fc5d">
      <Terms xmlns="http://schemas.microsoft.com/office/infopath/2007/PartnerControls"/>
    </lcf76f155ced4ddcb4097134ff3c332f>
    <TaxCatchAll xmlns="c346f565-1092-4532-9209-7969b5be0f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744112527A7428348671464C0449F" ma:contentTypeVersion="13" ma:contentTypeDescription="Create a new document." ma:contentTypeScope="" ma:versionID="bb7253f0a6164a1679bd12f9d0b93907">
  <xsd:schema xmlns:xsd="http://www.w3.org/2001/XMLSchema" xmlns:xs="http://www.w3.org/2001/XMLSchema" xmlns:p="http://schemas.microsoft.com/office/2006/metadata/properties" xmlns:ns2="e7a9d05d-7c21-447c-bf89-557d6d46fc5d" xmlns:ns3="c346f565-1092-4532-9209-7969b5be0fc4" targetNamespace="http://schemas.microsoft.com/office/2006/metadata/properties" ma:root="true" ma:fieldsID="8ad444cfd4846b32a8874111add6f3f5" ns2:_="" ns3:_="">
    <xsd:import namespace="e7a9d05d-7c21-447c-bf89-557d6d46fc5d"/>
    <xsd:import namespace="c346f565-1092-4532-9209-7969b5be0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9d05d-7c21-447c-bf89-557d6d46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6f565-1092-4532-9209-7969b5be0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110461-fbae-42eb-b968-2b419fcb7d60}" ma:internalName="TaxCatchAll" ma:showField="CatchAllData" ma:web="c346f565-1092-4532-9209-7969b5be0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E6271-82F6-4467-AC71-7A245612942B}">
  <ds:schemaRefs>
    <ds:schemaRef ds:uri="http://schemas.microsoft.com/office/2006/metadata/properties"/>
    <ds:schemaRef ds:uri="http://schemas.microsoft.com/office/infopath/2007/PartnerControls"/>
    <ds:schemaRef ds:uri="e7a9d05d-7c21-447c-bf89-557d6d46fc5d"/>
    <ds:schemaRef ds:uri="c346f565-1092-4532-9209-7969b5be0fc4"/>
  </ds:schemaRefs>
</ds:datastoreItem>
</file>

<file path=customXml/itemProps2.xml><?xml version="1.0" encoding="utf-8"?>
<ds:datastoreItem xmlns:ds="http://schemas.openxmlformats.org/officeDocument/2006/customXml" ds:itemID="{17C75C21-B2B8-41D0-A5A0-DDF80B4F0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9d05d-7c21-447c-bf89-557d6d46fc5d"/>
    <ds:schemaRef ds:uri="c346f565-1092-4532-9209-7969b5be0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5E65D-C8C0-49A5-8F2B-6F87A6EA7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Fligelstone</dc:creator>
  <cp:lastModifiedBy>Sharp, Victoria</cp:lastModifiedBy>
  <cp:revision>2</cp:revision>
  <dcterms:created xsi:type="dcterms:W3CDTF">2026-02-12T09:44:00Z</dcterms:created>
  <dcterms:modified xsi:type="dcterms:W3CDTF">2026-02-12T09:44:00Z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0x0101002E4744112527A7428348671464C0449F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GrammarlyDocumentId">
    <vt:lpwstr>32f7e75e-fc20-45f2-a4f6-262feb92c7a5</vt:lpwstr>
  </property>
</Properties>
</file>